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6AEA" w14:textId="77777777" w:rsidR="00BC4224" w:rsidRDefault="00BC4224" w:rsidP="00BC4224">
      <w:pPr>
        <w:pStyle w:val="Default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5D88C3E" w14:textId="5D2EAF15" w:rsidR="00BC4224" w:rsidRDefault="00B21E33" w:rsidP="00BC4224">
      <w:pPr>
        <w:pStyle w:val="Default"/>
        <w:jc w:val="center"/>
        <w:rPr>
          <w:rFonts w:asciiTheme="minorHAnsi" w:hAnsiTheme="minorHAnsi" w:cstheme="minorHAnsi"/>
          <w:b/>
          <w:sz w:val="23"/>
          <w:szCs w:val="23"/>
        </w:rPr>
      </w:pPr>
      <w:r>
        <w:rPr>
          <w:noProof/>
        </w:rPr>
        <w:drawing>
          <wp:inline distT="0" distB="0" distL="0" distR="0" wp14:anchorId="1795120C" wp14:editId="5EACB0AA">
            <wp:extent cx="5760720" cy="1196975"/>
            <wp:effectExtent l="0" t="0" r="0" b="317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8FC50" w14:textId="77777777" w:rsidR="00BC4224" w:rsidRDefault="00BC4224" w:rsidP="00BC4224">
      <w:pPr>
        <w:pStyle w:val="Default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5448870" w14:textId="77777777" w:rsidR="00472691" w:rsidRDefault="00472691" w:rsidP="00BC4224">
      <w:pPr>
        <w:pStyle w:val="Default"/>
        <w:jc w:val="center"/>
        <w:rPr>
          <w:rFonts w:asciiTheme="minorHAnsi" w:hAnsiTheme="minorHAnsi" w:cstheme="minorHAnsi"/>
          <w:b/>
        </w:rPr>
      </w:pPr>
      <w:r w:rsidRPr="00472691">
        <w:rPr>
          <w:rFonts w:asciiTheme="minorHAnsi" w:hAnsiTheme="minorHAnsi" w:cstheme="minorHAnsi"/>
          <w:b/>
        </w:rPr>
        <w:t xml:space="preserve">Meixner Ildikó Játékház című olvasókönyvcsaládjának alkalmazására </w:t>
      </w:r>
    </w:p>
    <w:p w14:paraId="613328CC" w14:textId="3810A83B" w:rsidR="00CD5F38" w:rsidRPr="00472691" w:rsidRDefault="00472691" w:rsidP="00BC4224">
      <w:pPr>
        <w:pStyle w:val="Default"/>
        <w:jc w:val="center"/>
        <w:rPr>
          <w:rFonts w:asciiTheme="minorHAnsi" w:hAnsiTheme="minorHAnsi" w:cstheme="minorHAnsi"/>
          <w:b/>
        </w:rPr>
      </w:pPr>
      <w:r w:rsidRPr="00472691">
        <w:rPr>
          <w:rFonts w:asciiTheme="minorHAnsi" w:hAnsiTheme="minorHAnsi" w:cstheme="minorHAnsi"/>
          <w:b/>
        </w:rPr>
        <w:t xml:space="preserve">felkészítő </w:t>
      </w:r>
      <w:r w:rsidR="00B31871">
        <w:rPr>
          <w:rFonts w:asciiTheme="minorHAnsi" w:hAnsiTheme="minorHAnsi" w:cstheme="minorHAnsi"/>
          <w:b/>
        </w:rPr>
        <w:t xml:space="preserve">akkreditált </w:t>
      </w:r>
      <w:r w:rsidRPr="00472691">
        <w:rPr>
          <w:rFonts w:asciiTheme="minorHAnsi" w:hAnsiTheme="minorHAnsi" w:cstheme="minorHAnsi"/>
          <w:b/>
        </w:rPr>
        <w:t>továbbképzés – 57</w:t>
      </w:r>
      <w:r w:rsidR="00CD5F38" w:rsidRPr="00472691">
        <w:rPr>
          <w:rFonts w:asciiTheme="minorHAnsi" w:hAnsiTheme="minorHAnsi" w:cstheme="minorHAnsi"/>
          <w:b/>
        </w:rPr>
        <w:t xml:space="preserve"> óra</w:t>
      </w:r>
      <w:r w:rsidR="005A6D73" w:rsidRPr="00472691">
        <w:rPr>
          <w:rFonts w:asciiTheme="minorHAnsi" w:hAnsiTheme="minorHAnsi" w:cstheme="minorHAnsi"/>
          <w:b/>
        </w:rPr>
        <w:t xml:space="preserve"> </w:t>
      </w:r>
      <w:r w:rsidR="00B21E33">
        <w:rPr>
          <w:rFonts w:asciiTheme="minorHAnsi" w:hAnsiTheme="minorHAnsi" w:cstheme="minorHAnsi"/>
          <w:b/>
        </w:rPr>
        <w:t>–</w:t>
      </w:r>
      <w:r w:rsidR="005A6D73" w:rsidRPr="00472691">
        <w:rPr>
          <w:rFonts w:asciiTheme="minorHAnsi" w:hAnsiTheme="minorHAnsi" w:cstheme="minorHAnsi"/>
          <w:b/>
        </w:rPr>
        <w:t xml:space="preserve"> </w:t>
      </w:r>
      <w:r w:rsidR="00B21E33">
        <w:rPr>
          <w:rFonts w:asciiTheme="minorHAnsi" w:hAnsiTheme="minorHAnsi" w:cstheme="minorHAnsi"/>
          <w:b/>
        </w:rPr>
        <w:t>455/10/2022</w:t>
      </w:r>
      <w:r w:rsidR="005A6D73" w:rsidRPr="00472691">
        <w:rPr>
          <w:rFonts w:asciiTheme="minorHAnsi" w:hAnsiTheme="minorHAnsi" w:cstheme="minorHAnsi"/>
          <w:b/>
        </w:rPr>
        <w:t>.</w:t>
      </w:r>
      <w:r w:rsidR="00310496"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 w:rsidR="00310496">
        <w:rPr>
          <w:rFonts w:asciiTheme="minorHAnsi" w:hAnsiTheme="minorHAnsi" w:cstheme="minorHAnsi"/>
          <w:b/>
        </w:rPr>
        <w:t>eng.szám</w:t>
      </w:r>
      <w:proofErr w:type="spellEnd"/>
      <w:proofErr w:type="gramEnd"/>
    </w:p>
    <w:p w14:paraId="02B0FA8C" w14:textId="77777777" w:rsidR="00BC4224" w:rsidRDefault="00BC4224" w:rsidP="00BC4224">
      <w:pPr>
        <w:pStyle w:val="Default"/>
        <w:rPr>
          <w:sz w:val="23"/>
          <w:szCs w:val="23"/>
        </w:rPr>
      </w:pPr>
    </w:p>
    <w:p w14:paraId="5A887791" w14:textId="77777777" w:rsidR="00472691" w:rsidRDefault="00472691" w:rsidP="00CD5F38">
      <w:pPr>
        <w:pStyle w:val="Nincstrkz"/>
        <w:jc w:val="center"/>
        <w:rPr>
          <w:b/>
        </w:rPr>
      </w:pPr>
    </w:p>
    <w:p w14:paraId="405FE40C" w14:textId="77777777" w:rsidR="00472691" w:rsidRDefault="00472691" w:rsidP="00472691">
      <w:pPr>
        <w:pStyle w:val="Nincstrkz"/>
        <w:jc w:val="both"/>
        <w:rPr>
          <w:sz w:val="24"/>
          <w:szCs w:val="24"/>
        </w:rPr>
      </w:pPr>
      <w:r w:rsidRPr="00472691">
        <w:rPr>
          <w:sz w:val="24"/>
          <w:szCs w:val="24"/>
        </w:rPr>
        <w:t xml:space="preserve">A továbbképzés keretében Meixner Ildikó diszlexia prevenciós módszerén alapuló 1. osztályos olvasókönyvcsaládját mutatjuk be, a megértéshez és kreatív alkalmazáshoz szükséges elméleti háttérrel kiegészítve. </w:t>
      </w:r>
    </w:p>
    <w:p w14:paraId="39BC8032" w14:textId="77777777" w:rsidR="00472691" w:rsidRDefault="00472691" w:rsidP="00472691">
      <w:pPr>
        <w:pStyle w:val="Nincstrkz"/>
        <w:jc w:val="both"/>
        <w:rPr>
          <w:sz w:val="24"/>
          <w:szCs w:val="24"/>
        </w:rPr>
      </w:pPr>
      <w:r w:rsidRPr="00472691">
        <w:rPr>
          <w:sz w:val="24"/>
          <w:szCs w:val="24"/>
        </w:rPr>
        <w:t xml:space="preserve">A módszer azért kiemelt jelentőségű, mert alkalmazása esetén a veszélyeztetett gyermekek túlnyomó többségénél elkerülhető az olvasási problémák kialakulása, a harmonikus fejlődésű gyermekek esetében pedig az aprólékos kidolgozottság, a sok szemléltető eszköz és változatos gyakorlóanyag könnyed, stresszmentes olvasástanulást tesz lehetővé. </w:t>
      </w:r>
    </w:p>
    <w:p w14:paraId="0F8EBDDB" w14:textId="77777777" w:rsidR="00472691" w:rsidRDefault="00472691" w:rsidP="00472691">
      <w:pPr>
        <w:pStyle w:val="Nincstrkz"/>
        <w:jc w:val="both"/>
        <w:rPr>
          <w:sz w:val="24"/>
          <w:szCs w:val="24"/>
        </w:rPr>
      </w:pPr>
      <w:r w:rsidRPr="00472691">
        <w:rPr>
          <w:sz w:val="24"/>
          <w:szCs w:val="24"/>
        </w:rPr>
        <w:t xml:space="preserve">A továbbképzés tematikája szerint 4 fő részből áll: </w:t>
      </w:r>
    </w:p>
    <w:p w14:paraId="72163D2B" w14:textId="77777777" w:rsidR="00472691" w:rsidRDefault="00472691" w:rsidP="00472691">
      <w:pPr>
        <w:pStyle w:val="Nincstrkz"/>
        <w:jc w:val="both"/>
        <w:rPr>
          <w:sz w:val="24"/>
          <w:szCs w:val="24"/>
        </w:rPr>
      </w:pPr>
      <w:r w:rsidRPr="00472691">
        <w:rPr>
          <w:sz w:val="24"/>
          <w:szCs w:val="24"/>
        </w:rPr>
        <w:t xml:space="preserve">1. A Meixner-féle diszlexia prevenciós olvasástanítási módszer elméleti háttere - Elméleti összefoglaló az olvasástanítás pszichológiai alapjairól, a homogén gátlás jelenségéről, az eltérő nyelvi fejlődésről, a sikeres olvasástanulás feltételeiről, a diszlexia fogalmáról, az olvasás vizsgálatáról </w:t>
      </w:r>
    </w:p>
    <w:p w14:paraId="5A3586D1" w14:textId="77777777" w:rsidR="00472691" w:rsidRDefault="00472691" w:rsidP="00472691">
      <w:pPr>
        <w:pStyle w:val="Nincstrkz"/>
        <w:jc w:val="both"/>
        <w:rPr>
          <w:sz w:val="24"/>
          <w:szCs w:val="24"/>
        </w:rPr>
      </w:pPr>
      <w:r w:rsidRPr="00472691">
        <w:rPr>
          <w:sz w:val="24"/>
          <w:szCs w:val="24"/>
        </w:rPr>
        <w:t xml:space="preserve">2. Az írás-előkészítés, írástanítás elméleti háttere, készségfejlesztő gyakorlatok bemutatása - Elméleti összefoglaló az írástanítás pszichológiai alapjairól, az írástanulás során jelentkező nehézségek mibenlétéről és megelőzéséről, a diszgráfia tüneteiről, az írás vizsgálatáról. Az írástanulás kezdetén alkalmazható készségfejlesztő gyakorlatok kipróbálása és megtanulása. 3. A Meixner-féle diszlexia prevenciós olvasástanítási módszer gyakorlata - Ebben a részben részletesen ismertetjük a diszlexia prevenciós olvasástanítási módszerben kiemelt jelentőségű készségfejlesztő gyakorlatokat, a betűtanítás speciális formáját, az összeolvasás tanítását, a szavak, mondatok, szövegolvasás módszertanát. Bemutatjuk a diszlexia prevenciós olvasástanítási módszerben teljesen egyedi olvasástanítást segítő eszközkészletet, az úgynevezett borítékos feladatok rendszerét. Az elsajátítandó módszertant filmvetítésekkel tesszük még szemléletesebbé. </w:t>
      </w:r>
    </w:p>
    <w:p w14:paraId="5281E4DA" w14:textId="77777777" w:rsidR="00472691" w:rsidRDefault="00472691" w:rsidP="00472691">
      <w:pPr>
        <w:pStyle w:val="Nincstrkz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Csoportmunka </w:t>
      </w:r>
      <w:r w:rsidRPr="00472691">
        <w:rPr>
          <w:sz w:val="24"/>
          <w:szCs w:val="24"/>
        </w:rPr>
        <w:t xml:space="preserve">- A csoportos foglalkozásokon a résztvevők megtanulhatják az egyéni korrekcióra is alkalmas feladatok készítésének alapelveit, és gyakorlatot szerezhetnek a diszlexia prevenciós órák óravázlatainak és taneszközeinek elkészítésében. </w:t>
      </w:r>
    </w:p>
    <w:p w14:paraId="5C3572BC" w14:textId="30090EA6" w:rsidR="00472691" w:rsidRDefault="00472691" w:rsidP="00472691">
      <w:pPr>
        <w:pStyle w:val="Nincstrkz"/>
        <w:jc w:val="both"/>
        <w:rPr>
          <w:b/>
        </w:rPr>
      </w:pPr>
      <w:r w:rsidRPr="00472691">
        <w:rPr>
          <w:sz w:val="24"/>
          <w:szCs w:val="24"/>
        </w:rPr>
        <w:t>Az egyes témakörök megértését témakör-záró teszttel ellenőrizzük. A továbbképzés szóbeli vizsgával zárul. A vizsgára bocsátás feltétele az órák 80 %-án való részvétel. A szóbeli vizsga a továbbképzés elején kiadott tételsor alapjá</w:t>
      </w:r>
      <w:r>
        <w:rPr>
          <w:sz w:val="24"/>
          <w:szCs w:val="24"/>
        </w:rPr>
        <w:t xml:space="preserve">n </w:t>
      </w:r>
      <w:r w:rsidR="0024633A">
        <w:rPr>
          <w:sz w:val="24"/>
          <w:szCs w:val="24"/>
        </w:rPr>
        <w:t xml:space="preserve">online </w:t>
      </w:r>
      <w:r>
        <w:rPr>
          <w:sz w:val="24"/>
          <w:szCs w:val="24"/>
        </w:rPr>
        <w:t xml:space="preserve">zajlik, </w:t>
      </w:r>
      <w:r w:rsidRPr="00472691">
        <w:rPr>
          <w:sz w:val="24"/>
          <w:szCs w:val="24"/>
        </w:rPr>
        <w:t>a szóbeli vizsgán a résztvevők bemutatnak egy óravázlatot a vizsgáztatónak. Ezt külön nem osztályozzuk, de elkészültének hiányában nem adható ki a tanúsítvány. Értékelés: nem felelt meg, megfelelt, jól megfelelt, kiválóan megfelelt</w:t>
      </w:r>
      <w:r>
        <w:rPr>
          <w:sz w:val="24"/>
          <w:szCs w:val="24"/>
        </w:rPr>
        <w:t>.</w:t>
      </w:r>
    </w:p>
    <w:p w14:paraId="097F7396" w14:textId="17653B85" w:rsidR="00CD5F38" w:rsidRDefault="00CD5F38" w:rsidP="00CD5F38">
      <w:pPr>
        <w:pStyle w:val="Nincstrkz"/>
        <w:jc w:val="center"/>
        <w:rPr>
          <w:b/>
        </w:rPr>
      </w:pPr>
      <w:r w:rsidRPr="00ED3C15">
        <w:rPr>
          <w:b/>
        </w:rPr>
        <w:t xml:space="preserve">A továbbképzés helye, </w:t>
      </w:r>
      <w:r w:rsidR="00A91643">
        <w:rPr>
          <w:b/>
        </w:rPr>
        <w:t xml:space="preserve">tervezett </w:t>
      </w:r>
      <w:r w:rsidRPr="00ED3C15">
        <w:rPr>
          <w:b/>
        </w:rPr>
        <w:t>ideje:</w:t>
      </w:r>
    </w:p>
    <w:p w14:paraId="7981FA6F" w14:textId="77777777" w:rsidR="00CD5F38" w:rsidRPr="00ED3C15" w:rsidRDefault="00CD5F38" w:rsidP="00CD5F38">
      <w:pPr>
        <w:pStyle w:val="Nincstrkz"/>
        <w:jc w:val="center"/>
        <w:rPr>
          <w:b/>
        </w:rPr>
      </w:pPr>
    </w:p>
    <w:p w14:paraId="085F7458" w14:textId="23355437" w:rsidR="00B31871" w:rsidRDefault="00B21E33" w:rsidP="00CD5F38">
      <w:pPr>
        <w:pStyle w:val="Nincstrkz"/>
        <w:jc w:val="center"/>
        <w:rPr>
          <w:b/>
        </w:rPr>
      </w:pPr>
      <w:r>
        <w:rPr>
          <w:b/>
        </w:rPr>
        <w:t xml:space="preserve">online tér + </w:t>
      </w:r>
      <w:r w:rsidR="00CD5F38" w:rsidRPr="00ED3C15">
        <w:rPr>
          <w:b/>
        </w:rPr>
        <w:t>Rákospalotai Meixner Általános Iskola és AMI, 1155 Budapest, Tóth István u. 100.</w:t>
      </w:r>
    </w:p>
    <w:p w14:paraId="3DD52DB0" w14:textId="77777777" w:rsidR="00CD5F38" w:rsidRPr="00ED3C15" w:rsidRDefault="00CD5F38" w:rsidP="00CD5F38">
      <w:pPr>
        <w:pStyle w:val="Nincstrkz"/>
        <w:jc w:val="center"/>
        <w:rPr>
          <w:b/>
        </w:rPr>
      </w:pPr>
    </w:p>
    <w:p w14:paraId="3646831E" w14:textId="68DB10BD" w:rsidR="00CD5F38" w:rsidRPr="00ED3C15" w:rsidRDefault="00BC4224" w:rsidP="00CD5F38">
      <w:pPr>
        <w:pStyle w:val="Nincstrkz"/>
        <w:jc w:val="center"/>
        <w:rPr>
          <w:b/>
        </w:rPr>
      </w:pPr>
      <w:r>
        <w:rPr>
          <w:b/>
        </w:rPr>
        <w:t>202</w:t>
      </w:r>
      <w:r w:rsidR="00A91643">
        <w:rPr>
          <w:b/>
        </w:rPr>
        <w:t>6</w:t>
      </w:r>
      <w:r w:rsidR="00CD5F38" w:rsidRPr="00ED3C15">
        <w:rPr>
          <w:b/>
        </w:rPr>
        <w:t xml:space="preserve">. </w:t>
      </w:r>
      <w:r w:rsidR="00A91643">
        <w:rPr>
          <w:b/>
        </w:rPr>
        <w:t>február</w:t>
      </w:r>
      <w:r w:rsidR="00545D50">
        <w:rPr>
          <w:b/>
        </w:rPr>
        <w:t xml:space="preserve"> – j</w:t>
      </w:r>
      <w:r w:rsidR="00A91643">
        <w:rPr>
          <w:b/>
        </w:rPr>
        <w:t>únius</w:t>
      </w:r>
      <w:r w:rsidR="008E0E90">
        <w:rPr>
          <w:b/>
        </w:rPr>
        <w:t xml:space="preserve"> </w:t>
      </w:r>
    </w:p>
    <w:p w14:paraId="4A20E8FE" w14:textId="0007F091" w:rsidR="00CD5F38" w:rsidRPr="00ED3C15" w:rsidRDefault="00126130" w:rsidP="00126130">
      <w:pPr>
        <w:pStyle w:val="Nincstrkz"/>
        <w:jc w:val="center"/>
        <w:rPr>
          <w:b/>
        </w:rPr>
      </w:pPr>
      <w:r>
        <w:rPr>
          <w:b/>
        </w:rPr>
        <w:t xml:space="preserve">kb. </w:t>
      </w:r>
      <w:r w:rsidR="0044769A">
        <w:rPr>
          <w:b/>
        </w:rPr>
        <w:t>5</w:t>
      </w:r>
      <w:r w:rsidR="00A91643">
        <w:rPr>
          <w:b/>
        </w:rPr>
        <w:t>-6</w:t>
      </w:r>
      <w:r w:rsidR="0044769A">
        <w:rPr>
          <w:b/>
        </w:rPr>
        <w:t xml:space="preserve"> péntek délután – szombat egész nap </w:t>
      </w:r>
      <w:r w:rsidR="00CD5F38">
        <w:rPr>
          <w:b/>
        </w:rPr>
        <w:t>+ szóbeli vizsga</w:t>
      </w:r>
      <w:r w:rsidR="008E0E90">
        <w:rPr>
          <w:b/>
        </w:rPr>
        <w:t xml:space="preserve"> </w:t>
      </w:r>
    </w:p>
    <w:p w14:paraId="6B9742F8" w14:textId="4DF8F691" w:rsidR="00CD5F38" w:rsidRPr="00ED3C15" w:rsidRDefault="00563E44" w:rsidP="00563E4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Részvételi díj: </w:t>
      </w:r>
      <w:proofErr w:type="gramStart"/>
      <w:r w:rsidR="0044769A">
        <w:rPr>
          <w:b/>
          <w:sz w:val="23"/>
          <w:szCs w:val="23"/>
        </w:rPr>
        <w:t>1</w:t>
      </w:r>
      <w:r w:rsidR="00545D50">
        <w:rPr>
          <w:b/>
          <w:sz w:val="23"/>
          <w:szCs w:val="23"/>
        </w:rPr>
        <w:t>5</w:t>
      </w:r>
      <w:r w:rsidR="0044769A">
        <w:rPr>
          <w:b/>
          <w:sz w:val="23"/>
          <w:szCs w:val="23"/>
        </w:rPr>
        <w:t>0</w:t>
      </w:r>
      <w:r>
        <w:rPr>
          <w:b/>
          <w:sz w:val="23"/>
          <w:szCs w:val="23"/>
        </w:rPr>
        <w:t>.000,-</w:t>
      </w:r>
      <w:proofErr w:type="gramEnd"/>
      <w:r>
        <w:rPr>
          <w:b/>
          <w:sz w:val="23"/>
          <w:szCs w:val="23"/>
        </w:rPr>
        <w:t>Ft/fő</w:t>
      </w:r>
    </w:p>
    <w:p w14:paraId="150E23F6" w14:textId="77777777" w:rsidR="00A91643" w:rsidRDefault="00A91643" w:rsidP="00BC4224">
      <w:pPr>
        <w:jc w:val="center"/>
        <w:rPr>
          <w:b/>
        </w:rPr>
      </w:pPr>
    </w:p>
    <w:p w14:paraId="24F1171C" w14:textId="31EE10FA" w:rsidR="00CD5F38" w:rsidRDefault="00CD5F38" w:rsidP="00BC4224">
      <w:pPr>
        <w:jc w:val="center"/>
      </w:pPr>
      <w:r w:rsidRPr="00ED3C15">
        <w:rPr>
          <w:b/>
        </w:rPr>
        <w:t>Jelentkezni 20</w:t>
      </w:r>
      <w:r w:rsidR="00472691">
        <w:rPr>
          <w:b/>
        </w:rPr>
        <w:t>2</w:t>
      </w:r>
      <w:r w:rsidR="00A91643">
        <w:rPr>
          <w:b/>
        </w:rPr>
        <w:t>6</w:t>
      </w:r>
      <w:r w:rsidRPr="00ED3C15">
        <w:rPr>
          <w:b/>
        </w:rPr>
        <w:t>.</w:t>
      </w:r>
      <w:r w:rsidR="007970A3">
        <w:rPr>
          <w:b/>
        </w:rPr>
        <w:t xml:space="preserve"> </w:t>
      </w:r>
      <w:r w:rsidR="00A91643">
        <w:rPr>
          <w:b/>
        </w:rPr>
        <w:t xml:space="preserve">január </w:t>
      </w:r>
      <w:r w:rsidR="00545D50">
        <w:rPr>
          <w:b/>
        </w:rPr>
        <w:t>10-ig</w:t>
      </w:r>
      <w:r w:rsidRPr="00ED3C15">
        <w:rPr>
          <w:b/>
        </w:rPr>
        <w:t xml:space="preserve"> lehet!</w:t>
      </w:r>
      <w:r w:rsidR="005612FF">
        <w:rPr>
          <w:b/>
        </w:rPr>
        <w:t xml:space="preserve"> Részletek a regisztrációs lapon!</w:t>
      </w:r>
    </w:p>
    <w:sectPr w:rsidR="00CD5F38" w:rsidSect="00C864D7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26F"/>
    <w:multiLevelType w:val="hybridMultilevel"/>
    <w:tmpl w:val="F94C8860"/>
    <w:lvl w:ilvl="0" w:tplc="2CC6EC1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7928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B6"/>
    <w:rsid w:val="000C3A50"/>
    <w:rsid w:val="0011192A"/>
    <w:rsid w:val="00126130"/>
    <w:rsid w:val="00181F3D"/>
    <w:rsid w:val="001D2555"/>
    <w:rsid w:val="001E575B"/>
    <w:rsid w:val="0024633A"/>
    <w:rsid w:val="003102FA"/>
    <w:rsid w:val="00310496"/>
    <w:rsid w:val="00326ED4"/>
    <w:rsid w:val="004031B2"/>
    <w:rsid w:val="00446DA3"/>
    <w:rsid w:val="0044769A"/>
    <w:rsid w:val="00472691"/>
    <w:rsid w:val="004F6148"/>
    <w:rsid w:val="00545D50"/>
    <w:rsid w:val="005612FF"/>
    <w:rsid w:val="00563E44"/>
    <w:rsid w:val="00571F3D"/>
    <w:rsid w:val="00581486"/>
    <w:rsid w:val="005A6D73"/>
    <w:rsid w:val="0073650E"/>
    <w:rsid w:val="00785672"/>
    <w:rsid w:val="007970A3"/>
    <w:rsid w:val="007A791A"/>
    <w:rsid w:val="007F7748"/>
    <w:rsid w:val="008954AE"/>
    <w:rsid w:val="008E0E90"/>
    <w:rsid w:val="0095764E"/>
    <w:rsid w:val="00960A1F"/>
    <w:rsid w:val="00A06E45"/>
    <w:rsid w:val="00A91643"/>
    <w:rsid w:val="00B21E33"/>
    <w:rsid w:val="00B31871"/>
    <w:rsid w:val="00B31D4A"/>
    <w:rsid w:val="00B56287"/>
    <w:rsid w:val="00BC4224"/>
    <w:rsid w:val="00C0065B"/>
    <w:rsid w:val="00C41777"/>
    <w:rsid w:val="00C42395"/>
    <w:rsid w:val="00C50E20"/>
    <w:rsid w:val="00C864D7"/>
    <w:rsid w:val="00CC54A8"/>
    <w:rsid w:val="00CD5F38"/>
    <w:rsid w:val="00CE74B2"/>
    <w:rsid w:val="00D2024E"/>
    <w:rsid w:val="00DC6B1A"/>
    <w:rsid w:val="00E52673"/>
    <w:rsid w:val="00E762B6"/>
    <w:rsid w:val="00F965A7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C402"/>
  <w15:docId w15:val="{3BB2E38D-A9DB-42C9-AF64-9F3D1343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6B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D5F38"/>
    <w:pPr>
      <w:spacing w:after="0" w:line="240" w:lineRule="auto"/>
    </w:pPr>
  </w:style>
  <w:style w:type="paragraph" w:customStyle="1" w:styleId="Default">
    <w:name w:val="Default"/>
    <w:rsid w:val="00BC4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4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Kichi</dc:creator>
  <cp:lastModifiedBy>Kichi</cp:lastModifiedBy>
  <cp:revision>2</cp:revision>
  <dcterms:created xsi:type="dcterms:W3CDTF">2025-11-24T13:25:00Z</dcterms:created>
  <dcterms:modified xsi:type="dcterms:W3CDTF">2025-11-24T13:25:00Z</dcterms:modified>
</cp:coreProperties>
</file>